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1" w:rsidRDefault="007C1B81" w:rsidP="007C1B81">
      <w:pPr>
        <w:ind w:right="-108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 w:rsidRPr="00A94AF4">
        <w:rPr>
          <w:b/>
          <w:sz w:val="28"/>
          <w:szCs w:val="28"/>
        </w:rPr>
        <w:t xml:space="preserve"> по итогам проведения </w:t>
      </w:r>
      <w:r>
        <w:rPr>
          <w:b/>
          <w:sz w:val="28"/>
          <w:szCs w:val="28"/>
        </w:rPr>
        <w:t>городской акции-конкурса «Пернатая радуга», 2015</w:t>
      </w:r>
    </w:p>
    <w:p w:rsidR="007C1B81" w:rsidRDefault="007C1B81" w:rsidP="007C1B81">
      <w:pPr>
        <w:tabs>
          <w:tab w:val="left" w:pos="12600"/>
        </w:tabs>
        <w:ind w:right="-108" w:firstLine="708"/>
        <w:rPr>
          <w:sz w:val="18"/>
        </w:rPr>
      </w:pPr>
    </w:p>
    <w:tbl>
      <w:tblPr>
        <w:tblW w:w="15834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2"/>
        <w:gridCol w:w="2658"/>
        <w:gridCol w:w="2658"/>
        <w:gridCol w:w="2658"/>
        <w:gridCol w:w="2658"/>
      </w:tblGrid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 w:val="restart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t>Название мероприятия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t>Дата и место проведения</w:t>
            </w:r>
            <w:r>
              <w:rPr>
                <w:b/>
                <w:sz w:val="26"/>
                <w:szCs w:val="26"/>
              </w:rPr>
              <w:t>: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t>Организаторы мероприятия</w:t>
            </w:r>
          </w:p>
        </w:tc>
        <w:tc>
          <w:tcPr>
            <w:tcW w:w="10632" w:type="dxa"/>
            <w:gridSpan w:val="4"/>
          </w:tcPr>
          <w:p w:rsidR="007C1B81" w:rsidRPr="00DE47A4" w:rsidRDefault="007C1B81" w:rsidP="007C1B81">
            <w:pPr>
              <w:tabs>
                <w:tab w:val="left" w:pos="12600"/>
              </w:tabs>
              <w:ind w:right="-108" w:hanging="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городская</w:t>
            </w:r>
            <w:r w:rsidRPr="007861EF">
              <w:rPr>
                <w:sz w:val="28"/>
                <w:szCs w:val="28"/>
              </w:rPr>
              <w:t xml:space="preserve"> акция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онкурс</w:t>
            </w:r>
            <w:r w:rsidRPr="00786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«Пернатая радуга!»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7C1B81" w:rsidRPr="00793351" w:rsidRDefault="007C1B81" w:rsidP="007C1B81">
            <w:pPr>
              <w:tabs>
                <w:tab w:val="left" w:pos="12600"/>
              </w:tabs>
              <w:ind w:right="-108" w:hanging="108"/>
              <w:rPr>
                <w:b/>
                <w:sz w:val="26"/>
                <w:szCs w:val="26"/>
              </w:rPr>
            </w:pPr>
            <w:r w:rsidRPr="00793351">
              <w:rPr>
                <w:b/>
                <w:sz w:val="26"/>
                <w:szCs w:val="26"/>
              </w:rPr>
              <w:t>март-апрель 2015 года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 - творческая часть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образовательных учреждениях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 марта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 - практическая часть (работа по секциям)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МОУДОД </w:t>
            </w:r>
            <w:proofErr w:type="spellStart"/>
            <w:r>
              <w:rPr>
                <w:sz w:val="26"/>
                <w:szCs w:val="26"/>
              </w:rPr>
              <w:t>ГорСЮН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ности,д.18-а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>2015 г</w:t>
              </w:r>
            </w:smartTag>
            <w:r>
              <w:rPr>
                <w:sz w:val="26"/>
                <w:szCs w:val="26"/>
              </w:rPr>
              <w:t>.,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14.00.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этап – подведение итогов и вручение дипломов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ЯОУНБ </w:t>
            </w:r>
            <w:proofErr w:type="spellStart"/>
            <w:r>
              <w:rPr>
                <w:sz w:val="26"/>
                <w:szCs w:val="26"/>
              </w:rPr>
              <w:t>им.Н.А.Некрасова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вердлова, д.25-в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апреля2015 г</w:t>
            </w:r>
          </w:p>
        </w:tc>
        <w:tc>
          <w:tcPr>
            <w:tcW w:w="2658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14.00.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202" w:type="dxa"/>
            <w:vMerge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образовательное учреждение дополнительного образования детей Городская станция юных натуралистов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участников очного этапа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апреля</w:t>
            </w:r>
          </w:p>
        </w:tc>
        <w:tc>
          <w:tcPr>
            <w:tcW w:w="10632" w:type="dxa"/>
            <w:gridSpan w:val="4"/>
          </w:tcPr>
          <w:p w:rsidR="007C1B81" w:rsidRDefault="007C1B81" w:rsidP="007C1B81">
            <w:pPr>
              <w:tabs>
                <w:tab w:val="left" w:pos="12600"/>
              </w:tabs>
              <w:ind w:right="-108"/>
              <w:rPr>
                <w:b/>
                <w:sz w:val="26"/>
                <w:szCs w:val="26"/>
              </w:rPr>
            </w:pPr>
          </w:p>
          <w:p w:rsidR="007C1B81" w:rsidRPr="00B63AFB" w:rsidRDefault="007C1B81" w:rsidP="007C1B81">
            <w:pPr>
              <w:tabs>
                <w:tab w:val="left" w:pos="12600"/>
              </w:tabs>
              <w:ind w:right="-108"/>
              <w:rPr>
                <w:sz w:val="26"/>
                <w:szCs w:val="26"/>
              </w:rPr>
            </w:pPr>
            <w:r w:rsidRPr="00B63AFB">
              <w:rPr>
                <w:sz w:val="26"/>
                <w:szCs w:val="26"/>
              </w:rPr>
              <w:t>112</w:t>
            </w:r>
          </w:p>
          <w:p w:rsidR="007C1B81" w:rsidRPr="00893C77" w:rsidRDefault="007C1B81" w:rsidP="007C1B81">
            <w:pPr>
              <w:tabs>
                <w:tab w:val="left" w:pos="12600"/>
              </w:tabs>
              <w:ind w:right="-108"/>
              <w:rPr>
                <w:sz w:val="26"/>
                <w:szCs w:val="26"/>
              </w:rPr>
            </w:pPr>
            <w:r w:rsidRPr="00B63AFB">
              <w:rPr>
                <w:sz w:val="26"/>
                <w:szCs w:val="26"/>
              </w:rPr>
              <w:t>72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5E5443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 w:rsidRPr="005E5443">
              <w:rPr>
                <w:b/>
                <w:sz w:val="26"/>
                <w:szCs w:val="26"/>
              </w:rPr>
              <w:t>обучающихся:</w:t>
            </w:r>
          </w:p>
        </w:tc>
        <w:tc>
          <w:tcPr>
            <w:tcW w:w="10632" w:type="dxa"/>
            <w:gridSpan w:val="4"/>
          </w:tcPr>
          <w:p w:rsidR="007C1B81" w:rsidRPr="005E5443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5E5443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 w:rsidRPr="005E5443">
              <w:rPr>
                <w:b/>
                <w:sz w:val="26"/>
                <w:szCs w:val="26"/>
              </w:rPr>
              <w:t>педагогических  работников:</w:t>
            </w:r>
          </w:p>
        </w:tc>
        <w:tc>
          <w:tcPr>
            <w:tcW w:w="10632" w:type="dxa"/>
            <w:gridSpan w:val="4"/>
          </w:tcPr>
          <w:p w:rsidR="007C1B81" w:rsidRPr="004D7CDB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5E5443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 w:rsidRPr="005E5443">
              <w:rPr>
                <w:b/>
                <w:sz w:val="26"/>
                <w:szCs w:val="26"/>
              </w:rPr>
              <w:t>других:</w:t>
            </w:r>
          </w:p>
        </w:tc>
        <w:tc>
          <w:tcPr>
            <w:tcW w:w="10632" w:type="dxa"/>
            <w:gridSpan w:val="4"/>
          </w:tcPr>
          <w:p w:rsidR="007C1B81" w:rsidRPr="00CE27B0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5E5443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632" w:type="dxa"/>
            <w:gridSpan w:val="4"/>
          </w:tcPr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t>Количество и названия</w:t>
            </w:r>
            <w:r w:rsidRPr="00DE47A4">
              <w:rPr>
                <w:sz w:val="26"/>
                <w:szCs w:val="26"/>
              </w:rPr>
              <w:t xml:space="preserve"> </w:t>
            </w:r>
            <w:r w:rsidRPr="00DE47A4">
              <w:rPr>
                <w:b/>
                <w:sz w:val="26"/>
                <w:szCs w:val="26"/>
              </w:rPr>
              <w:t>учреждений</w:t>
            </w:r>
            <w:r w:rsidRPr="00DE47A4">
              <w:rPr>
                <w:sz w:val="26"/>
                <w:szCs w:val="26"/>
              </w:rPr>
              <w:t xml:space="preserve"> </w:t>
            </w:r>
            <w:r w:rsidRPr="00DE47A4">
              <w:rPr>
                <w:b/>
                <w:sz w:val="26"/>
                <w:szCs w:val="26"/>
              </w:rPr>
              <w:t>организаций – участников мероприятия</w:t>
            </w:r>
          </w:p>
          <w:p w:rsidR="007C1B81" w:rsidRPr="00334A74" w:rsidRDefault="007C1B81" w:rsidP="007C1B81">
            <w:pPr>
              <w:tabs>
                <w:tab w:val="left" w:pos="1260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7C1B81" w:rsidRPr="00641212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44 </w:t>
            </w:r>
            <w:r w:rsidRPr="00CE27B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заявки об участии принято 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них: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 СОШ - 18:</w:t>
            </w:r>
            <w:r>
              <w:rPr>
                <w:sz w:val="26"/>
                <w:szCs w:val="26"/>
              </w:rPr>
              <w:t xml:space="preserve"> МОУ СОШ №№1</w:t>
            </w:r>
            <w:r w:rsidRPr="000279F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2, 5, 9, 11, 13, 23, 28, 32,</w:t>
            </w:r>
            <w:r w:rsidRPr="000279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36, 48, 55, 57, 71, 72, 76, 73, 74;</w:t>
            </w:r>
          </w:p>
          <w:p w:rsidR="007C1B81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МДОУ - 19:</w:t>
            </w:r>
            <w:r>
              <w:rPr>
                <w:sz w:val="26"/>
                <w:szCs w:val="26"/>
              </w:rPr>
              <w:t xml:space="preserve"> МДОУ д/с №№5, 23, 31, 41, 42, 65, 106, 125, 139,  155, 172, 181, 182, 210, 213, 221, 226,  233;</w:t>
            </w:r>
          </w:p>
          <w:p w:rsidR="007C1B81" w:rsidRPr="00D96D6E" w:rsidRDefault="007C1B81" w:rsidP="007C1B81">
            <w:pPr>
              <w:tabs>
                <w:tab w:val="left" w:pos="126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УДО - 7 учреждений дополнительного образования: </w:t>
            </w:r>
            <w:r w:rsidRPr="000279F7">
              <w:rPr>
                <w:sz w:val="26"/>
                <w:szCs w:val="26"/>
              </w:rPr>
              <w:t xml:space="preserve">МОУДОД </w:t>
            </w:r>
            <w:proofErr w:type="spellStart"/>
            <w:r w:rsidRPr="000279F7">
              <w:rPr>
                <w:sz w:val="26"/>
                <w:szCs w:val="26"/>
              </w:rPr>
              <w:t>ГорСЮН</w:t>
            </w:r>
            <w:proofErr w:type="spellEnd"/>
            <w:r w:rsidRPr="000279F7">
              <w:rPr>
                <w:sz w:val="26"/>
                <w:szCs w:val="26"/>
              </w:rPr>
              <w:t>, ЦДТ «Перспектива», МОУ ДЭЦ «Родник», МОУ ДДТ</w:t>
            </w:r>
            <w:r>
              <w:rPr>
                <w:sz w:val="26"/>
                <w:szCs w:val="26"/>
              </w:rPr>
              <w:t>, МОУДОД ДЮЦ «Ярославич»,  МОУДОД ЦДТ «Витязь», МОУ ДОД ЦВР «Истоки»</w:t>
            </w:r>
            <w:r w:rsidRPr="000279F7">
              <w:rPr>
                <w:sz w:val="26"/>
                <w:szCs w:val="26"/>
              </w:rPr>
              <w:t>.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lastRenderedPageBreak/>
              <w:t>Реализация задач и достижение цели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 xml:space="preserve">  (что было    конкретно, но </w:t>
            </w:r>
            <w:r w:rsidRPr="00DE47A4">
              <w:rPr>
                <w:b/>
                <w:sz w:val="26"/>
                <w:szCs w:val="26"/>
              </w:rPr>
              <w:t>кратко</w:t>
            </w:r>
            <w:r w:rsidRPr="00DE47A4">
              <w:rPr>
                <w:sz w:val="26"/>
                <w:szCs w:val="26"/>
              </w:rPr>
              <w:t>)</w:t>
            </w:r>
          </w:p>
        </w:tc>
        <w:tc>
          <w:tcPr>
            <w:tcW w:w="10632" w:type="dxa"/>
            <w:gridSpan w:val="4"/>
          </w:tcPr>
          <w:p w:rsidR="007C1B81" w:rsidRPr="00FF1E8A" w:rsidRDefault="007C1B81" w:rsidP="007C1B81">
            <w:pPr>
              <w:ind w:firstLine="459"/>
              <w:rPr>
                <w:sz w:val="26"/>
                <w:szCs w:val="26"/>
              </w:rPr>
            </w:pPr>
            <w:r w:rsidRPr="00FF1E8A">
              <w:rPr>
                <w:sz w:val="26"/>
                <w:szCs w:val="26"/>
              </w:rPr>
              <w:t>Для объединения усилий муниципальных образовательных учреждений с целью иници</w:t>
            </w:r>
            <w:r>
              <w:rPr>
                <w:sz w:val="26"/>
                <w:szCs w:val="26"/>
              </w:rPr>
              <w:t xml:space="preserve">ирования </w:t>
            </w:r>
            <w:r w:rsidRPr="00FF1E8A">
              <w:rPr>
                <w:sz w:val="26"/>
                <w:szCs w:val="26"/>
              </w:rPr>
              <w:t xml:space="preserve">лучшей организации практической деятельности по защите окружающей среды и воспитания обучающихся </w:t>
            </w:r>
            <w:r>
              <w:rPr>
                <w:sz w:val="26"/>
                <w:szCs w:val="26"/>
              </w:rPr>
              <w:t xml:space="preserve">определены следующие </w:t>
            </w:r>
            <w:r w:rsidRPr="00FF1E8A">
              <w:rPr>
                <w:sz w:val="26"/>
                <w:szCs w:val="26"/>
              </w:rPr>
              <w:t>условия у</w:t>
            </w:r>
            <w:r>
              <w:rPr>
                <w:sz w:val="26"/>
                <w:szCs w:val="26"/>
              </w:rPr>
              <w:t>частия в акции-конкурсе</w:t>
            </w:r>
          </w:p>
          <w:p w:rsidR="007C1B81" w:rsidRDefault="007C1B81" w:rsidP="007C1B81">
            <w:pPr>
              <w:ind w:firstLine="459"/>
              <w:rPr>
                <w:sz w:val="26"/>
                <w:szCs w:val="26"/>
              </w:rPr>
            </w:pPr>
            <w:r w:rsidRPr="00FF1E8A">
              <w:rPr>
                <w:sz w:val="26"/>
                <w:szCs w:val="26"/>
              </w:rPr>
              <w:t xml:space="preserve">- выполнение конкурсных заданий по номинациям, </w:t>
            </w:r>
          </w:p>
          <w:p w:rsidR="007C1B81" w:rsidRPr="00FF1E8A" w:rsidRDefault="007C1B81" w:rsidP="007C1B81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отбор на уровне учреждения – участника и предоставление лучших работ на очный этап</w:t>
            </w:r>
          </w:p>
          <w:p w:rsidR="007C1B81" w:rsidRDefault="007C1B81" w:rsidP="007C1B81">
            <w:pPr>
              <w:ind w:firstLine="459"/>
              <w:rPr>
                <w:sz w:val="26"/>
                <w:szCs w:val="26"/>
              </w:rPr>
            </w:pPr>
            <w:r w:rsidRPr="00FF1E8A">
              <w:rPr>
                <w:sz w:val="26"/>
                <w:szCs w:val="26"/>
              </w:rPr>
              <w:t xml:space="preserve">- устная защита </w:t>
            </w:r>
            <w:r>
              <w:rPr>
                <w:sz w:val="26"/>
                <w:szCs w:val="26"/>
              </w:rPr>
              <w:t xml:space="preserve">лучших </w:t>
            </w:r>
            <w:r w:rsidRPr="00FF1E8A">
              <w:rPr>
                <w:sz w:val="26"/>
                <w:szCs w:val="26"/>
              </w:rPr>
              <w:t xml:space="preserve">работ </w:t>
            </w:r>
            <w:r>
              <w:rPr>
                <w:sz w:val="26"/>
                <w:szCs w:val="26"/>
              </w:rPr>
              <w:t>от учреждения для демонстрации</w:t>
            </w:r>
            <w:r w:rsidRPr="00FF1E8A">
              <w:rPr>
                <w:sz w:val="26"/>
                <w:szCs w:val="26"/>
              </w:rPr>
              <w:t xml:space="preserve"> опыта</w:t>
            </w:r>
            <w:r>
              <w:rPr>
                <w:sz w:val="26"/>
                <w:szCs w:val="26"/>
              </w:rPr>
              <w:t xml:space="preserve"> наблюдения, изучения и охраны птиц (не более 5 работ в каждой из номинаций, всего от учреждения не более 25)</w:t>
            </w:r>
            <w:r w:rsidRPr="00FF1E8A">
              <w:rPr>
                <w:sz w:val="26"/>
                <w:szCs w:val="26"/>
              </w:rPr>
              <w:t>;</w:t>
            </w:r>
          </w:p>
          <w:p w:rsidR="007C1B81" w:rsidRPr="00FF1E8A" w:rsidRDefault="007C1B81" w:rsidP="007C1B81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наиболее результативная работа обучающихся и их наставников поощряется вручением дипломов и призами, задуманными как подспорье в проведении  обучающимися исследовательских работ, выполнении творческих работ и ведении просветительской деятельности (школьные принадлежности, гуашь); </w:t>
            </w:r>
          </w:p>
          <w:p w:rsidR="007C1B81" w:rsidRPr="00FF1E8A" w:rsidRDefault="007C1B81" w:rsidP="007C1B81">
            <w:pPr>
              <w:ind w:firstLine="459"/>
              <w:rPr>
                <w:sz w:val="26"/>
                <w:szCs w:val="26"/>
              </w:rPr>
            </w:pPr>
            <w:r w:rsidRPr="00FF1E8A">
              <w:rPr>
                <w:sz w:val="26"/>
                <w:szCs w:val="26"/>
              </w:rPr>
              <w:t>Для  привлеч</w:t>
            </w:r>
            <w:r>
              <w:rPr>
                <w:sz w:val="26"/>
                <w:szCs w:val="26"/>
              </w:rPr>
              <w:t>ения внимания</w:t>
            </w:r>
            <w:r w:rsidRPr="00FF1E8A">
              <w:rPr>
                <w:sz w:val="26"/>
                <w:szCs w:val="26"/>
              </w:rPr>
              <w:t xml:space="preserve"> обучающихся</w:t>
            </w:r>
            <w:r>
              <w:rPr>
                <w:sz w:val="26"/>
                <w:szCs w:val="26"/>
              </w:rPr>
              <w:t>, педагогов</w:t>
            </w:r>
            <w:r w:rsidRPr="00FF1E8A">
              <w:rPr>
                <w:sz w:val="26"/>
                <w:szCs w:val="26"/>
              </w:rPr>
              <w:t xml:space="preserve"> и горожан к проблеме сохранения численности и видового разнообразия полезных птиц в ск</w:t>
            </w:r>
            <w:r>
              <w:rPr>
                <w:sz w:val="26"/>
                <w:szCs w:val="26"/>
              </w:rPr>
              <w:t xml:space="preserve">верах и парках города Ярославля, </w:t>
            </w:r>
          </w:p>
          <w:p w:rsidR="007C1B81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инициирования</w:t>
            </w:r>
            <w:r w:rsidRPr="00FF1E8A">
              <w:rPr>
                <w:sz w:val="26"/>
                <w:szCs w:val="26"/>
              </w:rPr>
              <w:t xml:space="preserve"> деятельност</w:t>
            </w:r>
            <w:r>
              <w:rPr>
                <w:sz w:val="26"/>
                <w:szCs w:val="26"/>
              </w:rPr>
              <w:t>и</w:t>
            </w:r>
            <w:r w:rsidRPr="00FF1E8A">
              <w:rPr>
                <w:sz w:val="26"/>
                <w:szCs w:val="26"/>
              </w:rPr>
              <w:t xml:space="preserve"> детей и взрослых, </w:t>
            </w:r>
            <w:proofErr w:type="gramStart"/>
            <w:r w:rsidRPr="00FF1E8A">
              <w:rPr>
                <w:sz w:val="26"/>
                <w:szCs w:val="26"/>
              </w:rPr>
              <w:t>направленную</w:t>
            </w:r>
            <w:proofErr w:type="gramEnd"/>
            <w:r w:rsidRPr="00FF1E8A">
              <w:rPr>
                <w:sz w:val="26"/>
                <w:szCs w:val="26"/>
              </w:rPr>
              <w:t xml:space="preserve"> на повыш</w:t>
            </w:r>
            <w:r>
              <w:rPr>
                <w:sz w:val="26"/>
                <w:szCs w:val="26"/>
              </w:rPr>
              <w:t>ение защищенности птиц в городе</w:t>
            </w:r>
          </w:p>
          <w:p w:rsidR="007C1B81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конкретизировано, задано названием темы смысловое содержание каждой номинации;</w:t>
            </w:r>
          </w:p>
          <w:p w:rsidR="007C1B81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согласован компетентный состав жюри по номинациям и проведено обсуждение результатов устной защиты конкурсных работ;</w:t>
            </w:r>
          </w:p>
          <w:p w:rsidR="007C1B81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итоговый этап акции-конкурса проводится с организационной помощью ЯОНУБ (библиотеки) </w:t>
            </w:r>
            <w:proofErr w:type="spellStart"/>
            <w:r>
              <w:rPr>
                <w:sz w:val="26"/>
                <w:szCs w:val="26"/>
              </w:rPr>
              <w:t>им.Н.А.Некрасова</w:t>
            </w:r>
            <w:proofErr w:type="spellEnd"/>
            <w:r>
              <w:rPr>
                <w:sz w:val="26"/>
                <w:szCs w:val="26"/>
              </w:rPr>
              <w:t>, где в день подведения итогов выполнения конкурсных заданий организуется выставка книг, посвящённых птицам;</w:t>
            </w:r>
          </w:p>
          <w:p w:rsidR="007C1B81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торжественность и эмоциональная насыщенность итогового этапа задана участниками студии эстрадного вокала ДК «Энергетик»;</w:t>
            </w:r>
          </w:p>
          <w:p w:rsidR="007C1B81" w:rsidRPr="00FE3D7D" w:rsidRDefault="007C1B81" w:rsidP="007C1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выставка детских рисунков для посетителей библиотеки  «Вернисаж птиц ярославского края» работает с 1 по 15 апреля 2015г.;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lastRenderedPageBreak/>
              <w:t>Обеспечение, оборудование, оформление мероприятия: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-техническое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 xml:space="preserve">-музыкальное 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-художественное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E47A4">
              <w:rPr>
                <w:sz w:val="26"/>
                <w:szCs w:val="26"/>
              </w:rPr>
              <w:t>подбор призового фонда,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E47A4">
              <w:rPr>
                <w:sz w:val="26"/>
                <w:szCs w:val="26"/>
              </w:rPr>
              <w:t>фотографирование,</w:t>
            </w:r>
          </w:p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- видео съёмка,</w:t>
            </w:r>
          </w:p>
          <w:p w:rsidR="007C1B81" w:rsidRPr="00CE27B0" w:rsidRDefault="007C1B81" w:rsidP="007C1B81">
            <w:pPr>
              <w:tabs>
                <w:tab w:val="left" w:pos="12600"/>
              </w:tabs>
              <w:ind w:firstLine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E47A4">
              <w:rPr>
                <w:sz w:val="26"/>
                <w:szCs w:val="26"/>
              </w:rPr>
              <w:t xml:space="preserve"> приглашение СМИ</w:t>
            </w:r>
          </w:p>
        </w:tc>
        <w:tc>
          <w:tcPr>
            <w:tcW w:w="10632" w:type="dxa"/>
            <w:gridSpan w:val="4"/>
          </w:tcPr>
          <w:p w:rsidR="007C1B81" w:rsidRDefault="007C1B81" w:rsidP="007C1B81">
            <w:pPr>
              <w:tabs>
                <w:tab w:val="left" w:pos="12600"/>
              </w:tabs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проведения работы в МОУДОД </w:t>
            </w:r>
            <w:proofErr w:type="spellStart"/>
            <w:r>
              <w:rPr>
                <w:sz w:val="26"/>
                <w:szCs w:val="26"/>
              </w:rPr>
              <w:t>ГорСЮН</w:t>
            </w:r>
            <w:proofErr w:type="spellEnd"/>
            <w:r>
              <w:rPr>
                <w:sz w:val="26"/>
                <w:szCs w:val="26"/>
              </w:rPr>
              <w:t xml:space="preserve"> оформлена фотовыставка «Природа нашего края»;</w:t>
            </w:r>
          </w:p>
          <w:p w:rsidR="007C1B81" w:rsidRDefault="007C1B81" w:rsidP="007C1B81">
            <w:pPr>
              <w:tabs>
                <w:tab w:val="left" w:pos="12600"/>
              </w:tabs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 время </w:t>
            </w:r>
            <w:proofErr w:type="spellStart"/>
            <w:r>
              <w:rPr>
                <w:sz w:val="26"/>
                <w:szCs w:val="26"/>
              </w:rPr>
              <w:t>регистации</w:t>
            </w:r>
            <w:proofErr w:type="spellEnd"/>
            <w:r>
              <w:rPr>
                <w:sz w:val="26"/>
                <w:szCs w:val="26"/>
              </w:rPr>
              <w:t xml:space="preserve"> участников использовался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>узыкальный центр станции с тематическими аудиозаписями</w:t>
            </w:r>
          </w:p>
          <w:p w:rsidR="007C1B81" w:rsidRDefault="007C1B81" w:rsidP="007C1B81">
            <w:pPr>
              <w:tabs>
                <w:tab w:val="left" w:pos="12600"/>
              </w:tabs>
              <w:ind w:firstLine="102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работе номинации «Фоторепортаж» и «Плакат» использовался мультимедиа-проигрыватель, экран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F7282A">
              <w:rPr>
                <w:sz w:val="26"/>
                <w:szCs w:val="26"/>
              </w:rPr>
              <w:t xml:space="preserve">ноутбук </w:t>
            </w:r>
          </w:p>
          <w:p w:rsidR="007C1B81" w:rsidRDefault="007C1B81" w:rsidP="007C1B81">
            <w:pPr>
              <w:tabs>
                <w:tab w:val="left" w:pos="12600"/>
              </w:tabs>
              <w:ind w:firstLine="1026"/>
              <w:rPr>
                <w:sz w:val="26"/>
                <w:szCs w:val="26"/>
              </w:rPr>
            </w:pPr>
            <w:r w:rsidRPr="008631BE">
              <w:rPr>
                <w:sz w:val="26"/>
                <w:szCs w:val="26"/>
              </w:rPr>
              <w:t>При подведении</w:t>
            </w:r>
            <w:r>
              <w:rPr>
                <w:sz w:val="26"/>
                <w:szCs w:val="26"/>
              </w:rPr>
              <w:t xml:space="preserve"> итогов в ЯОНУБ техника предоставлена библиотекой.</w:t>
            </w:r>
          </w:p>
          <w:p w:rsidR="007C1B81" w:rsidRDefault="007C1B81" w:rsidP="007C1B81">
            <w:pPr>
              <w:tabs>
                <w:tab w:val="left" w:pos="12600"/>
              </w:tabs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проводилось техникой педагогов станции.</w:t>
            </w:r>
          </w:p>
          <w:p w:rsidR="007C1B81" w:rsidRPr="00CE27B0" w:rsidRDefault="007C1B81" w:rsidP="007C1B81">
            <w:pPr>
              <w:tabs>
                <w:tab w:val="left" w:pos="12600"/>
              </w:tabs>
              <w:ind w:firstLine="10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Видеосъёмка не проводилась.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Оценки, отзывы о мероприятии</w:t>
            </w:r>
          </w:p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-детей</w:t>
            </w:r>
          </w:p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взрослых</w:t>
            </w:r>
          </w:p>
          <w:p w:rsidR="007C1B81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организаторов</w:t>
            </w:r>
          </w:p>
          <w:p w:rsidR="007C1B81" w:rsidRPr="00DE47A4" w:rsidRDefault="007C1B81" w:rsidP="007C1B81">
            <w:pPr>
              <w:tabs>
                <w:tab w:val="left" w:pos="12600"/>
              </w:tabs>
              <w:ind w:firstLine="25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(что понравилось, </w:t>
            </w:r>
            <w:proofErr w:type="spellStart"/>
            <w:r>
              <w:rPr>
                <w:b/>
                <w:sz w:val="26"/>
                <w:szCs w:val="26"/>
              </w:rPr>
              <w:t>что-нет</w:t>
            </w:r>
            <w:proofErr w:type="spellEnd"/>
            <w:r>
              <w:rPr>
                <w:b/>
                <w:sz w:val="26"/>
                <w:szCs w:val="26"/>
              </w:rPr>
              <w:t>, какая сложилась атмосфера)</w:t>
            </w:r>
          </w:p>
        </w:tc>
        <w:tc>
          <w:tcPr>
            <w:tcW w:w="10632" w:type="dxa"/>
            <w:gridSpan w:val="4"/>
          </w:tcPr>
          <w:p w:rsidR="007C1B81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Посвятить работу птицам интересно, защищать работу очень страшно.</w:t>
            </w:r>
          </w:p>
          <w:p w:rsidR="007C1B81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Неудобно несколько раз ездить с конкурсными работами: 1-подавать заявку, 2- защищать, 3- подводить итоги, 4 – возвращать работы авторам.</w:t>
            </w:r>
          </w:p>
          <w:p w:rsidR="007C1B81" w:rsidRPr="00952DAA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Атмосфера рабочая, праздничная, обучающиеся проявляют ответственность, «взрослость». Проводимая работа </w:t>
            </w:r>
            <w:proofErr w:type="gramStart"/>
            <w:r>
              <w:rPr>
                <w:sz w:val="26"/>
                <w:szCs w:val="26"/>
              </w:rPr>
              <w:t>очень нужна</w:t>
            </w:r>
            <w:proofErr w:type="gramEnd"/>
            <w:r>
              <w:rPr>
                <w:sz w:val="26"/>
                <w:szCs w:val="26"/>
              </w:rPr>
              <w:t>, полезна детям и их наставникам.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 w:rsidRPr="00DE47A4">
              <w:rPr>
                <w:b/>
                <w:sz w:val="26"/>
                <w:szCs w:val="26"/>
              </w:rPr>
              <w:t>Недостатки мероприятия</w:t>
            </w:r>
          </w:p>
        </w:tc>
        <w:tc>
          <w:tcPr>
            <w:tcW w:w="10632" w:type="dxa"/>
            <w:gridSpan w:val="4"/>
          </w:tcPr>
          <w:p w:rsidR="007C1B81" w:rsidRPr="000279F7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проведения очного этапа во второй половине дня не позволяет участвовать </w:t>
            </w:r>
            <w:proofErr w:type="gramStart"/>
            <w:r>
              <w:rPr>
                <w:sz w:val="26"/>
                <w:szCs w:val="26"/>
              </w:rPr>
              <w:t>обучающимся</w:t>
            </w:r>
            <w:proofErr w:type="gramEnd"/>
            <w:r>
              <w:rPr>
                <w:sz w:val="26"/>
                <w:szCs w:val="26"/>
              </w:rPr>
              <w:t xml:space="preserve"> дошкольных учреждений. На конкурс предоставляются работы разной степени авторского вклада ребёнка и заочно объективно оценить работу невозможно. Авторы хороших работ, не явившиеся на защиту, по условиям положения об акции-конкурсе, получили только свидетельства участников. </w:t>
            </w:r>
          </w:p>
        </w:tc>
      </w:tr>
      <w:tr w:rsidR="007C1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2" w:type="dxa"/>
          </w:tcPr>
          <w:p w:rsidR="007C1B81" w:rsidRPr="00DE47A4" w:rsidRDefault="007C1B81" w:rsidP="007C1B81">
            <w:pPr>
              <w:tabs>
                <w:tab w:val="left" w:pos="12600"/>
              </w:tabs>
              <w:rPr>
                <w:b/>
                <w:sz w:val="26"/>
                <w:szCs w:val="26"/>
              </w:rPr>
            </w:pPr>
            <w:r w:rsidRPr="00DE47A4">
              <w:rPr>
                <w:sz w:val="26"/>
                <w:szCs w:val="26"/>
              </w:rPr>
              <w:t>Выводы в сравнении с предыдущими годами (1-3 года)</w:t>
            </w:r>
          </w:p>
        </w:tc>
        <w:tc>
          <w:tcPr>
            <w:tcW w:w="10632" w:type="dxa"/>
            <w:gridSpan w:val="4"/>
          </w:tcPr>
          <w:p w:rsidR="007C1B81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 w:rsidRPr="00AD7705">
              <w:rPr>
                <w:sz w:val="26"/>
                <w:szCs w:val="26"/>
              </w:rPr>
              <w:t>Форма проведения акции</w:t>
            </w:r>
            <w:r>
              <w:rPr>
                <w:sz w:val="26"/>
                <w:szCs w:val="26"/>
              </w:rPr>
              <w:t xml:space="preserve">-конкурса </w:t>
            </w:r>
            <w:r w:rsidRPr="00AD7705">
              <w:rPr>
                <w:sz w:val="26"/>
                <w:szCs w:val="26"/>
              </w:rPr>
              <w:t xml:space="preserve">– оптимальна. Интерес к такому виду </w:t>
            </w:r>
            <w:r>
              <w:rPr>
                <w:sz w:val="26"/>
                <w:szCs w:val="26"/>
              </w:rPr>
              <w:t xml:space="preserve">деятельности заметно вырос у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 w:rsidRPr="00AD7705">
              <w:rPr>
                <w:sz w:val="26"/>
                <w:szCs w:val="26"/>
              </w:rPr>
              <w:t xml:space="preserve">, по сравнению с предыдущими годами. </w:t>
            </w:r>
            <w:r>
              <w:rPr>
                <w:sz w:val="26"/>
                <w:szCs w:val="26"/>
              </w:rPr>
              <w:t xml:space="preserve">Ранее отмечалось формальное участие учреждений, делегировавших по одному участнику. </w:t>
            </w:r>
          </w:p>
          <w:p w:rsidR="007C1B81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лучшего результата необходима рассылка информационного письма – напоминание о сроках сдачи выполненного конкурсного задания. Необходимо ещё раз рассмотреть формулировку целей и задач мероприятия для лучшей мотивации и координации </w:t>
            </w:r>
            <w:proofErr w:type="gramStart"/>
            <w:r>
              <w:rPr>
                <w:sz w:val="26"/>
                <w:szCs w:val="26"/>
              </w:rPr>
              <w:t>планирования воспитательной работы педагогов-наставников основных участников акции</w:t>
            </w:r>
            <w:proofErr w:type="gramEnd"/>
            <w:r>
              <w:rPr>
                <w:sz w:val="26"/>
                <w:szCs w:val="26"/>
              </w:rPr>
              <w:t xml:space="preserve">. Дату на дипломе следует проставлять </w:t>
            </w:r>
            <w:proofErr w:type="gramStart"/>
            <w:r>
              <w:rPr>
                <w:sz w:val="26"/>
                <w:szCs w:val="26"/>
              </w:rPr>
              <w:t>согласно даты</w:t>
            </w:r>
            <w:proofErr w:type="gramEnd"/>
            <w:r>
              <w:rPr>
                <w:sz w:val="26"/>
                <w:szCs w:val="26"/>
              </w:rPr>
              <w:t xml:space="preserve"> приёма решения жюри о распределении мест.</w:t>
            </w:r>
          </w:p>
          <w:p w:rsidR="007C1B81" w:rsidRPr="00AD7705" w:rsidRDefault="007C1B81" w:rsidP="007C1B81">
            <w:pPr>
              <w:tabs>
                <w:tab w:val="left" w:pos="12600"/>
              </w:tabs>
              <w:ind w:firstLine="450"/>
              <w:rPr>
                <w:sz w:val="26"/>
                <w:szCs w:val="26"/>
              </w:rPr>
            </w:pPr>
          </w:p>
        </w:tc>
      </w:tr>
    </w:tbl>
    <w:p w:rsidR="007C1B81" w:rsidRDefault="007C1B81" w:rsidP="007C1B81">
      <w:pPr>
        <w:ind w:left="-1440" w:right="-108" w:firstLine="708"/>
        <w:rPr>
          <w:sz w:val="18"/>
        </w:rPr>
      </w:pPr>
    </w:p>
    <w:p w:rsidR="007C1B81" w:rsidRDefault="007C1B81" w:rsidP="007C1B81">
      <w:pPr>
        <w:ind w:left="-1440" w:right="-108" w:firstLine="708"/>
        <w:rPr>
          <w:sz w:val="26"/>
          <w:szCs w:val="26"/>
        </w:rPr>
      </w:pPr>
    </w:p>
    <w:p w:rsidR="007C1B81" w:rsidRPr="00D34826" w:rsidRDefault="007C1B81" w:rsidP="007C1B81">
      <w:pPr>
        <w:ind w:left="-1440" w:right="-108" w:firstLine="708"/>
        <w:rPr>
          <w:sz w:val="26"/>
          <w:szCs w:val="26"/>
        </w:rPr>
      </w:pPr>
      <w:r w:rsidRPr="00D34826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 </w:t>
      </w:r>
      <w:proofErr w:type="gramStart"/>
      <w:r w:rsidRPr="00D34826">
        <w:rPr>
          <w:sz w:val="26"/>
          <w:szCs w:val="26"/>
        </w:rPr>
        <w:t>ответственного</w:t>
      </w:r>
      <w:proofErr w:type="gramEnd"/>
      <w:r w:rsidRPr="00D34826">
        <w:rPr>
          <w:sz w:val="26"/>
          <w:szCs w:val="26"/>
        </w:rPr>
        <w:t xml:space="preserve"> за мероприятие с расшифровкой:           </w:t>
      </w:r>
      <w:r>
        <w:rPr>
          <w:sz w:val="26"/>
          <w:szCs w:val="26"/>
        </w:rPr>
        <w:t xml:space="preserve">                                                 Пашутина Н.В.</w:t>
      </w:r>
    </w:p>
    <w:p w:rsidR="007C1B81" w:rsidRPr="00267202" w:rsidRDefault="007C1B81" w:rsidP="007C1B81">
      <w:pPr>
        <w:ind w:left="-1440" w:right="-108" w:firstLine="708"/>
        <w:rPr>
          <w:sz w:val="26"/>
          <w:szCs w:val="26"/>
        </w:rPr>
      </w:pPr>
      <w:r w:rsidRPr="00267202">
        <w:rPr>
          <w:sz w:val="26"/>
          <w:szCs w:val="26"/>
        </w:rPr>
        <w:t>Подпись руководителя учреждения:</w:t>
      </w:r>
      <w:r>
        <w:rPr>
          <w:sz w:val="26"/>
          <w:szCs w:val="26"/>
        </w:rPr>
        <w:t xml:space="preserve">                                                           Яковлева Е.А.</w:t>
      </w:r>
    </w:p>
    <w:sectPr w:rsidR="007C1B81" w:rsidRPr="00267202" w:rsidSect="007C1B81">
      <w:pgSz w:w="16838" w:h="11906" w:orient="landscape"/>
      <w:pgMar w:top="851" w:right="1134" w:bottom="902" w:left="23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C1B81"/>
    <w:rsid w:val="000B5E4D"/>
    <w:rsid w:val="000D6B28"/>
    <w:rsid w:val="00213F84"/>
    <w:rsid w:val="007C1B81"/>
    <w:rsid w:val="0080790B"/>
    <w:rsid w:val="009659B1"/>
    <w:rsid w:val="00BB20D4"/>
    <w:rsid w:val="00DB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B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Пашутин СВ</dc:creator>
  <cp:keywords/>
  <cp:lastModifiedBy>-</cp:lastModifiedBy>
  <cp:revision>2</cp:revision>
  <dcterms:created xsi:type="dcterms:W3CDTF">2016-02-10T10:31:00Z</dcterms:created>
  <dcterms:modified xsi:type="dcterms:W3CDTF">2016-02-10T10:31:00Z</dcterms:modified>
</cp:coreProperties>
</file>